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C61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年哲学与法政学院博士研究生招生综合考核工作细则</w:t>
      </w:r>
    </w:p>
    <w:p w14:paraId="595D791A">
      <w:pPr>
        <w:ind w:firstLine="840" w:firstLineChars="300"/>
        <w:jc w:val="left"/>
        <w:rPr>
          <w:rFonts w:ascii="楷体" w:hAnsi="楷体" w:eastAsia="楷体"/>
          <w:sz w:val="28"/>
          <w:szCs w:val="28"/>
        </w:rPr>
      </w:pPr>
    </w:p>
    <w:p w14:paraId="373BA0C3">
      <w:pPr>
        <w:ind w:firstLine="840" w:firstLineChars="3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根据《上海师范大学博士研究生招生“申请考核”制实施办法（试行）》和《202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年哲学博士研究生招生“申请考核”制实施细则》的规定，经哲学与法政学院博士研究生招生领导小组研究，确定如下综合考核工作细则。</w:t>
      </w:r>
    </w:p>
    <w:p w14:paraId="1C70626C">
      <w:pPr>
        <w:ind w:firstLine="843" w:firstLineChars="3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一、考核组织</w:t>
      </w:r>
    </w:p>
    <w:p w14:paraId="586ED501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综合考核评审小组负责对考生进行综合考核。该小组由哲学各二级学科组建。组长为各二级学科负责人；成员为以博士生导师为主至少5名成员组成。</w:t>
      </w:r>
    </w:p>
    <w:p w14:paraId="71E0AE15">
      <w:pPr>
        <w:ind w:firstLine="843" w:firstLineChars="3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二</w:t>
      </w:r>
      <w:r>
        <w:rPr>
          <w:rFonts w:hint="eastAsia" w:ascii="楷体" w:hAnsi="楷体" w:eastAsia="楷体"/>
          <w:b/>
          <w:sz w:val="28"/>
          <w:szCs w:val="28"/>
        </w:rPr>
        <w:t>、考核内容</w:t>
      </w:r>
    </w:p>
    <w:p w14:paraId="54FC5019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1.外语考核：考核形式为闭卷考试，考试时间1小时，由一级学科统一命题。满分100分；</w:t>
      </w:r>
    </w:p>
    <w:p w14:paraId="50B01E64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2.专业基础考核：内容为哲学综合，考核形式为闭卷考试，考试时间1小时，由一级学科统一命题。满分100分；</w:t>
      </w:r>
    </w:p>
    <w:p w14:paraId="1480A793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综合考评：面对面对考生的语言表达能力、逻辑思维能力、实践能力、创新能力、学术素养等方面进行考核。具体包括：（1）考察博士研究生申请人的基本学术修养、了解其学术经历；（2）了解和考核博士研究生申请人的学术规划；（3）综合考察博士研究生申请人的学术潜质、心理人格等各方面情况。综合考评满分100分；</w:t>
      </w:r>
    </w:p>
    <w:p w14:paraId="4A6E23F3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4.对综合考核的全程进行录音、录像。音像资料由学院统一保存。</w:t>
      </w:r>
    </w:p>
    <w:p w14:paraId="6040DBA8">
      <w:pPr>
        <w:ind w:firstLine="843" w:firstLineChars="3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三、成绩排序与录取</w:t>
      </w:r>
    </w:p>
    <w:p w14:paraId="0659CEFF">
      <w:pPr>
        <w:ind w:firstLine="840" w:firstLineChars="3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1</w:t>
      </w:r>
      <w:r>
        <w:rPr>
          <w:rFonts w:hint="eastAsia" w:ascii="楷体" w:hAnsi="楷体" w:eastAsia="楷体"/>
          <w:sz w:val="28"/>
          <w:szCs w:val="28"/>
        </w:rPr>
        <w:t>.成绩排序：考生成绩依据报考的导师分别排名；</w:t>
      </w:r>
    </w:p>
    <w:p w14:paraId="7A2B0539">
      <w:pPr>
        <w:ind w:firstLine="840" w:firstLineChars="3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2.根据学生总成绩在所报导师名下的排序，取最高分上报拟录取名单；</w:t>
      </w:r>
    </w:p>
    <w:p w14:paraId="06769502">
      <w:pPr>
        <w:ind w:firstLine="840" w:firstLineChars="3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3.总成绩：由专业基础课成绩与综合考评成绩相加而成，总分200分。外语成绩不计入总分。外语、专业基础、综合考评任何一项低于60分，即丧失录取资格。</w:t>
      </w:r>
    </w:p>
    <w:p w14:paraId="6B05F12C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3AB5BC7A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789E7D73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4C918F3F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31311012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哲学与法政学院学位委员会</w:t>
      </w:r>
    </w:p>
    <w:p w14:paraId="0C7917D7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博士研究生招生领导小组</w:t>
      </w:r>
    </w:p>
    <w:p w14:paraId="6E3E4AB8">
      <w:pPr>
        <w:ind w:firstLine="560" w:firstLineChars="200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hYmJjYTcyZWQzNmQyYzI1NGM3ZGY1OGIxYjIxYjUifQ=="/>
  </w:docVars>
  <w:rsids>
    <w:rsidRoot w:val="0057627E"/>
    <w:rsid w:val="00054F78"/>
    <w:rsid w:val="000E010E"/>
    <w:rsid w:val="00101087"/>
    <w:rsid w:val="00111C8E"/>
    <w:rsid w:val="001613F3"/>
    <w:rsid w:val="001918C8"/>
    <w:rsid w:val="001E2653"/>
    <w:rsid w:val="001F1136"/>
    <w:rsid w:val="00200AED"/>
    <w:rsid w:val="00232F9F"/>
    <w:rsid w:val="002431E0"/>
    <w:rsid w:val="002A7BEC"/>
    <w:rsid w:val="002D7C57"/>
    <w:rsid w:val="0031353B"/>
    <w:rsid w:val="003501CB"/>
    <w:rsid w:val="00373EFA"/>
    <w:rsid w:val="003B0D08"/>
    <w:rsid w:val="003B2642"/>
    <w:rsid w:val="003C2AB2"/>
    <w:rsid w:val="003E645F"/>
    <w:rsid w:val="00414E2B"/>
    <w:rsid w:val="00495D2C"/>
    <w:rsid w:val="004B5148"/>
    <w:rsid w:val="004F7810"/>
    <w:rsid w:val="00511629"/>
    <w:rsid w:val="005221BC"/>
    <w:rsid w:val="005261B9"/>
    <w:rsid w:val="0055420F"/>
    <w:rsid w:val="005702CA"/>
    <w:rsid w:val="0057627E"/>
    <w:rsid w:val="005777F1"/>
    <w:rsid w:val="005E2831"/>
    <w:rsid w:val="005E5C00"/>
    <w:rsid w:val="00613218"/>
    <w:rsid w:val="00650F21"/>
    <w:rsid w:val="00651D71"/>
    <w:rsid w:val="006600CA"/>
    <w:rsid w:val="00696DB0"/>
    <w:rsid w:val="006A1EA5"/>
    <w:rsid w:val="006B5991"/>
    <w:rsid w:val="006D3468"/>
    <w:rsid w:val="006E0C0E"/>
    <w:rsid w:val="006F3681"/>
    <w:rsid w:val="007055AC"/>
    <w:rsid w:val="00722D86"/>
    <w:rsid w:val="00750E4A"/>
    <w:rsid w:val="00781D15"/>
    <w:rsid w:val="007C40DE"/>
    <w:rsid w:val="007F6402"/>
    <w:rsid w:val="0081749C"/>
    <w:rsid w:val="0082766C"/>
    <w:rsid w:val="00832ED1"/>
    <w:rsid w:val="00865E70"/>
    <w:rsid w:val="00884825"/>
    <w:rsid w:val="00892C0B"/>
    <w:rsid w:val="008A24DB"/>
    <w:rsid w:val="008A67C1"/>
    <w:rsid w:val="008C2AE0"/>
    <w:rsid w:val="008C55DF"/>
    <w:rsid w:val="008D3326"/>
    <w:rsid w:val="008E205F"/>
    <w:rsid w:val="008E476F"/>
    <w:rsid w:val="00932528"/>
    <w:rsid w:val="009902C5"/>
    <w:rsid w:val="009E07CA"/>
    <w:rsid w:val="009E2949"/>
    <w:rsid w:val="009E2ECE"/>
    <w:rsid w:val="00A12FC9"/>
    <w:rsid w:val="00A34F3D"/>
    <w:rsid w:val="00A57104"/>
    <w:rsid w:val="00A80A30"/>
    <w:rsid w:val="00A80BB2"/>
    <w:rsid w:val="00A91043"/>
    <w:rsid w:val="00AA1C99"/>
    <w:rsid w:val="00AD7C7E"/>
    <w:rsid w:val="00AF5FF7"/>
    <w:rsid w:val="00B173F9"/>
    <w:rsid w:val="00B42511"/>
    <w:rsid w:val="00B444BB"/>
    <w:rsid w:val="00B5171D"/>
    <w:rsid w:val="00B72684"/>
    <w:rsid w:val="00B85626"/>
    <w:rsid w:val="00BF345E"/>
    <w:rsid w:val="00C2317E"/>
    <w:rsid w:val="00C356B9"/>
    <w:rsid w:val="00C529CC"/>
    <w:rsid w:val="00C57E4B"/>
    <w:rsid w:val="00C87DF6"/>
    <w:rsid w:val="00CA2D9E"/>
    <w:rsid w:val="00CB1CDD"/>
    <w:rsid w:val="00CB57E5"/>
    <w:rsid w:val="00CC2E17"/>
    <w:rsid w:val="00CE5BDB"/>
    <w:rsid w:val="00D14B7F"/>
    <w:rsid w:val="00D17139"/>
    <w:rsid w:val="00D4744F"/>
    <w:rsid w:val="00D5281C"/>
    <w:rsid w:val="00E04AC1"/>
    <w:rsid w:val="00E22FAA"/>
    <w:rsid w:val="00E306FF"/>
    <w:rsid w:val="00E6554F"/>
    <w:rsid w:val="00E66184"/>
    <w:rsid w:val="00E90547"/>
    <w:rsid w:val="00E9414E"/>
    <w:rsid w:val="00EA0171"/>
    <w:rsid w:val="00F04C11"/>
    <w:rsid w:val="00F177B7"/>
    <w:rsid w:val="00F17BB0"/>
    <w:rsid w:val="00F232F2"/>
    <w:rsid w:val="00F23720"/>
    <w:rsid w:val="00F2514A"/>
    <w:rsid w:val="00F2534C"/>
    <w:rsid w:val="00F35B92"/>
    <w:rsid w:val="00F539F7"/>
    <w:rsid w:val="00F90EEF"/>
    <w:rsid w:val="00FC47A6"/>
    <w:rsid w:val="156A1E6E"/>
    <w:rsid w:val="23C91E2B"/>
    <w:rsid w:val="40DA3447"/>
    <w:rsid w:val="49B4728B"/>
    <w:rsid w:val="4FDC6EBD"/>
    <w:rsid w:val="510C4419"/>
    <w:rsid w:val="544B2881"/>
    <w:rsid w:val="61A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647</Characters>
  <Lines>4</Lines>
  <Paragraphs>1</Paragraphs>
  <TotalTime>423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2021-03-05T07:08:00Z</dcterms:created>
  <dc:creator>cs</dc:creator>
  <cp:lastModifiedBy>菘</cp:lastModifiedBy>
  <cp:lastPrinted>2021-03-09T05:55:00Z</cp:lastPrinted>
  <dcterms:modified xsi:type="dcterms:W3CDTF">2026-03-17T05:42:31Z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0CAB1FF6D7434348916AE3CBF8D7560B_12</vt:lpwstr>
  </property>
  <property fmtid="{D5CDD505-2E9C-101B-9397-08002B2CF9AE}" pid="4" name="KSOTemplateDocerSaveRecord">
    <vt:lpwstr>eyJoZGlkIjoiYTBhYmJjYTcyZWQzNmQyYzI1NGM3ZGY1OGIxYjIxYjUiLCJ1c2VySWQiOiI0NDc1NzgxOTEifQ==</vt:lpwstr>
  </property>
</Properties>
</file>