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9353C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年哲学与法政学院博士研究生招生综合考核方式及  日 程 安 排</w:t>
      </w:r>
    </w:p>
    <w:p w14:paraId="1AA5667A">
      <w:pPr>
        <w:pStyle w:val="10"/>
        <w:numPr>
          <w:ilvl w:val="0"/>
          <w:numId w:val="1"/>
        </w:numPr>
        <w:ind w:firstLineChars="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考核方式：现场综合考核。</w:t>
      </w:r>
    </w:p>
    <w:p w14:paraId="6B07F9E6">
      <w:pPr>
        <w:pStyle w:val="10"/>
        <w:ind w:left="360" w:firstLine="0"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报到时间</w:t>
      </w:r>
      <w:r>
        <w:rPr>
          <w:rFonts w:hint="eastAsia" w:ascii="楷体" w:hAnsi="楷体" w:eastAsia="楷体"/>
          <w:sz w:val="28"/>
          <w:szCs w:val="28"/>
        </w:rPr>
        <w:t>：202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sz w:val="28"/>
          <w:szCs w:val="28"/>
        </w:rPr>
        <w:t>年3月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28</w:t>
      </w:r>
      <w:r>
        <w:rPr>
          <w:rFonts w:hint="eastAsia" w:ascii="楷体" w:hAnsi="楷体" w:eastAsia="楷体"/>
          <w:sz w:val="28"/>
          <w:szCs w:val="28"/>
        </w:rPr>
        <w:t>日7:30</w:t>
      </w:r>
      <w:r>
        <w:rPr>
          <w:rFonts w:hint="eastAsia" w:ascii="楷体" w:hAnsi="楷体" w:eastAsia="楷体"/>
          <w:sz w:val="24"/>
          <w:szCs w:val="28"/>
        </w:rPr>
        <w:t>～</w:t>
      </w:r>
      <w:r>
        <w:rPr>
          <w:rFonts w:hint="eastAsia" w:ascii="楷体" w:hAnsi="楷体" w:eastAsia="楷体"/>
          <w:sz w:val="28"/>
          <w:szCs w:val="28"/>
        </w:rPr>
        <w:t>8:20。</w:t>
      </w:r>
    </w:p>
    <w:p w14:paraId="7AE34E8F">
      <w:pPr>
        <w:pStyle w:val="10"/>
        <w:ind w:left="360" w:firstLine="0"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报到地点</w:t>
      </w:r>
      <w:r>
        <w:rPr>
          <w:rFonts w:hint="eastAsia" w:ascii="楷体" w:hAnsi="楷体" w:eastAsia="楷体"/>
          <w:sz w:val="28"/>
          <w:szCs w:val="28"/>
        </w:rPr>
        <w:t>：上海师范大学东部文科实验楼502室（徐汇校区桂林路8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/>
          <w:sz w:val="28"/>
          <w:szCs w:val="28"/>
        </w:rPr>
        <w:t>号）。</w:t>
      </w:r>
    </w:p>
    <w:p w14:paraId="52EE9667">
      <w:pPr>
        <w:pStyle w:val="10"/>
        <w:ind w:left="360" w:firstLine="0" w:firstLineChars="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学院统一查验考生身份证，收取</w:t>
      </w:r>
      <w:r>
        <w:rPr>
          <w:rFonts w:hint="eastAsia" w:ascii="楷体" w:hAnsi="楷体" w:eastAsia="楷体"/>
          <w:b/>
          <w:bCs/>
          <w:sz w:val="28"/>
          <w:szCs w:val="28"/>
        </w:rPr>
        <w:t>《诚信考试承诺书》</w:t>
      </w:r>
      <w:r>
        <w:rPr>
          <w:rFonts w:hint="eastAsia" w:ascii="楷体" w:hAnsi="楷体" w:eastAsia="楷体"/>
          <w:sz w:val="28"/>
          <w:szCs w:val="28"/>
        </w:rPr>
        <w:t>、</w:t>
      </w:r>
      <w:r>
        <w:rPr>
          <w:rFonts w:hint="eastAsia" w:ascii="楷体" w:hAnsi="楷体" w:eastAsia="楷体"/>
          <w:b/>
          <w:bCs/>
          <w:sz w:val="28"/>
          <w:szCs w:val="28"/>
        </w:rPr>
        <w:t>《攻读博士学位研究生报名登记表》</w:t>
      </w:r>
      <w:r>
        <w:rPr>
          <w:rFonts w:hint="eastAsia" w:ascii="楷体" w:hAnsi="楷体" w:eastAsia="楷体"/>
          <w:sz w:val="28"/>
          <w:szCs w:val="28"/>
        </w:rPr>
        <w:t>、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"http://yjsc.shnu.edu.cn/_upload/article/files/41/67/c2925b0d4b92bdacd6a5815ac713/02b1420c-a684-45d6-ad6d-e883736ca912.doc" </w:instrText>
      </w:r>
      <w:r>
        <w:rPr>
          <w:b/>
          <w:bCs/>
        </w:rPr>
        <w:fldChar w:fldCharType="separate"/>
      </w:r>
      <w:r>
        <w:rPr>
          <w:rFonts w:hint="eastAsia" w:ascii="楷体" w:hAnsi="楷体" w:eastAsia="楷体"/>
          <w:b/>
          <w:bCs/>
          <w:sz w:val="28"/>
          <w:szCs w:val="28"/>
        </w:rPr>
        <w:t>专家推荐书</w:t>
      </w:r>
      <w:r>
        <w:rPr>
          <w:rFonts w:hint="eastAsia" w:ascii="楷体" w:hAnsi="楷体" w:eastAsia="楷体"/>
          <w:b/>
          <w:bCs/>
          <w:sz w:val="28"/>
          <w:szCs w:val="28"/>
        </w:rPr>
        <w:fldChar w:fldCharType="end"/>
      </w:r>
      <w:r>
        <w:rPr>
          <w:rFonts w:hint="eastAsia" w:ascii="楷体" w:hAnsi="楷体" w:eastAsia="楷体"/>
          <w:sz w:val="28"/>
          <w:szCs w:val="28"/>
        </w:rPr>
        <w:t>（两份，均需签名盖章）、</w:t>
      </w:r>
      <w:r>
        <w:rPr>
          <w:rFonts w:hint="eastAsia" w:ascii="楷体" w:hAnsi="楷体" w:eastAsia="楷体"/>
          <w:b/>
          <w:bCs/>
          <w:sz w:val="28"/>
          <w:szCs w:val="28"/>
        </w:rPr>
        <w:t>研究生毕业证书或硕士学位证书复印件</w:t>
      </w:r>
      <w:r>
        <w:rPr>
          <w:rFonts w:hint="eastAsia" w:ascii="楷体" w:hAnsi="楷体" w:eastAsia="楷体"/>
          <w:sz w:val="28"/>
          <w:szCs w:val="28"/>
        </w:rPr>
        <w:t>（应届硕士毕业生交</w:t>
      </w:r>
      <w:r>
        <w:rPr>
          <w:rFonts w:hint="eastAsia" w:ascii="楷体" w:hAnsi="楷体" w:eastAsia="楷体"/>
          <w:b/>
          <w:bCs/>
          <w:sz w:val="28"/>
          <w:szCs w:val="28"/>
        </w:rPr>
        <w:t>学生证复印件</w:t>
      </w:r>
      <w:r>
        <w:rPr>
          <w:rFonts w:hint="eastAsia" w:ascii="楷体" w:hAnsi="楷体" w:eastAsia="楷体"/>
          <w:sz w:val="28"/>
          <w:szCs w:val="28"/>
        </w:rPr>
        <w:t>）。</w:t>
      </w:r>
      <w:bookmarkStart w:id="0" w:name="_GoBack"/>
      <w:bookmarkEnd w:id="0"/>
    </w:p>
    <w:p w14:paraId="3903C2A0"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2.考核内容、时间、地点</w:t>
      </w:r>
    </w:p>
    <w:tbl>
      <w:tblPr>
        <w:tblStyle w:val="6"/>
        <w:tblW w:w="10116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268"/>
        <w:gridCol w:w="1275"/>
        <w:gridCol w:w="1900"/>
        <w:gridCol w:w="2126"/>
        <w:gridCol w:w="936"/>
      </w:tblGrid>
      <w:tr w14:paraId="1150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 w14:paraId="266EE67C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考核内容</w:t>
            </w:r>
          </w:p>
        </w:tc>
        <w:tc>
          <w:tcPr>
            <w:tcW w:w="2268" w:type="dxa"/>
          </w:tcPr>
          <w:p w14:paraId="37C516A4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考生报考专业</w:t>
            </w:r>
          </w:p>
        </w:tc>
        <w:tc>
          <w:tcPr>
            <w:tcW w:w="1275" w:type="dxa"/>
          </w:tcPr>
          <w:p w14:paraId="175505AA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日期</w:t>
            </w:r>
          </w:p>
        </w:tc>
        <w:tc>
          <w:tcPr>
            <w:tcW w:w="1900" w:type="dxa"/>
          </w:tcPr>
          <w:p w14:paraId="713FB7DC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时间</w:t>
            </w:r>
          </w:p>
        </w:tc>
        <w:tc>
          <w:tcPr>
            <w:tcW w:w="2126" w:type="dxa"/>
          </w:tcPr>
          <w:p w14:paraId="5C23E27C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地点</w:t>
            </w:r>
          </w:p>
        </w:tc>
        <w:tc>
          <w:tcPr>
            <w:tcW w:w="936" w:type="dxa"/>
          </w:tcPr>
          <w:p w14:paraId="72BCEDCA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组织</w:t>
            </w:r>
          </w:p>
        </w:tc>
      </w:tr>
      <w:tr w14:paraId="53D6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611" w:type="dxa"/>
            <w:vAlign w:val="center"/>
          </w:tcPr>
          <w:p w14:paraId="4689C602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外语考核+哲学综合</w:t>
            </w:r>
          </w:p>
        </w:tc>
        <w:tc>
          <w:tcPr>
            <w:tcW w:w="2268" w:type="dxa"/>
            <w:vAlign w:val="center"/>
          </w:tcPr>
          <w:p w14:paraId="2570411B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哲学一级学科内所有专业</w:t>
            </w:r>
          </w:p>
        </w:tc>
        <w:tc>
          <w:tcPr>
            <w:tcW w:w="1275" w:type="dxa"/>
            <w:vMerge w:val="restart"/>
            <w:vAlign w:val="center"/>
          </w:tcPr>
          <w:p w14:paraId="2D6F9F20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202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</w:t>
            </w:r>
            <w:r>
              <w:rPr>
                <w:rFonts w:ascii="楷体" w:hAnsi="楷体" w:eastAsia="楷体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日（周六）</w:t>
            </w:r>
          </w:p>
        </w:tc>
        <w:tc>
          <w:tcPr>
            <w:tcW w:w="1900" w:type="dxa"/>
            <w:vAlign w:val="center"/>
          </w:tcPr>
          <w:p w14:paraId="03CD103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8:30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～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10:30</w:t>
            </w:r>
          </w:p>
        </w:tc>
        <w:tc>
          <w:tcPr>
            <w:tcW w:w="2126" w:type="dxa"/>
            <w:vAlign w:val="center"/>
          </w:tcPr>
          <w:p w14:paraId="21545875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文科实验楼502</w:t>
            </w:r>
          </w:p>
        </w:tc>
        <w:tc>
          <w:tcPr>
            <w:tcW w:w="936" w:type="dxa"/>
            <w:vAlign w:val="center"/>
          </w:tcPr>
          <w:p w14:paraId="0E048CDF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哲学一级学科</w:t>
            </w:r>
          </w:p>
        </w:tc>
      </w:tr>
      <w:tr w14:paraId="325A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Merge w:val="restart"/>
            <w:vAlign w:val="center"/>
          </w:tcPr>
          <w:p w14:paraId="48EA13D4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综合考评</w:t>
            </w:r>
          </w:p>
        </w:tc>
        <w:tc>
          <w:tcPr>
            <w:tcW w:w="2268" w:type="dxa"/>
            <w:vAlign w:val="center"/>
          </w:tcPr>
          <w:p w14:paraId="6217EDE9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马克思主义哲学</w:t>
            </w:r>
          </w:p>
        </w:tc>
        <w:tc>
          <w:tcPr>
            <w:tcW w:w="1275" w:type="dxa"/>
            <w:vMerge w:val="continue"/>
          </w:tcPr>
          <w:p w14:paraId="4B482CE8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14:paraId="7116A14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13:00开始</w:t>
            </w:r>
          </w:p>
        </w:tc>
        <w:tc>
          <w:tcPr>
            <w:tcW w:w="2126" w:type="dxa"/>
            <w:vAlign w:val="center"/>
          </w:tcPr>
          <w:p w14:paraId="37AB93D4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文科实验楼208</w:t>
            </w:r>
          </w:p>
        </w:tc>
        <w:tc>
          <w:tcPr>
            <w:tcW w:w="936" w:type="dxa"/>
            <w:vMerge w:val="restart"/>
            <w:vAlign w:val="center"/>
          </w:tcPr>
          <w:p w14:paraId="7E15E5AF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各二级学科</w:t>
            </w:r>
          </w:p>
        </w:tc>
      </w:tr>
      <w:tr w14:paraId="26B5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Merge w:val="continue"/>
            <w:vAlign w:val="center"/>
          </w:tcPr>
          <w:p w14:paraId="139613F4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7663987">
            <w:pPr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外国哲学</w:t>
            </w:r>
          </w:p>
        </w:tc>
        <w:tc>
          <w:tcPr>
            <w:tcW w:w="1275" w:type="dxa"/>
            <w:vMerge w:val="continue"/>
          </w:tcPr>
          <w:p w14:paraId="100A1F0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14:paraId="19798FC3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13:00开始</w:t>
            </w:r>
          </w:p>
        </w:tc>
        <w:tc>
          <w:tcPr>
            <w:tcW w:w="2126" w:type="dxa"/>
            <w:vAlign w:val="center"/>
          </w:tcPr>
          <w:p w14:paraId="73064C6F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文科实验楼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08</w:t>
            </w:r>
          </w:p>
        </w:tc>
        <w:tc>
          <w:tcPr>
            <w:tcW w:w="936" w:type="dxa"/>
            <w:vMerge w:val="continue"/>
            <w:vAlign w:val="center"/>
          </w:tcPr>
          <w:p w14:paraId="1D58DF67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34029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Merge w:val="continue"/>
            <w:vAlign w:val="center"/>
          </w:tcPr>
          <w:p w14:paraId="7A2F71DE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68" w:type="dxa"/>
            <w:shd w:val="clear"/>
            <w:vAlign w:val="center"/>
          </w:tcPr>
          <w:p w14:paraId="4B39973D">
            <w:pPr>
              <w:rPr>
                <w:rFonts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伦理学</w:t>
            </w:r>
          </w:p>
        </w:tc>
        <w:tc>
          <w:tcPr>
            <w:tcW w:w="1275" w:type="dxa"/>
            <w:vMerge w:val="continue"/>
          </w:tcPr>
          <w:p w14:paraId="33B37ACB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00" w:type="dxa"/>
            <w:shd w:val="clear"/>
            <w:vAlign w:val="center"/>
          </w:tcPr>
          <w:p w14:paraId="01387758">
            <w:pPr>
              <w:jc w:val="center"/>
              <w:rPr>
                <w:rFonts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13:00开始</w:t>
            </w:r>
          </w:p>
        </w:tc>
        <w:tc>
          <w:tcPr>
            <w:tcW w:w="2126" w:type="dxa"/>
            <w:shd w:val="clear"/>
            <w:vAlign w:val="center"/>
          </w:tcPr>
          <w:p w14:paraId="1654EE93">
            <w:pPr>
              <w:rPr>
                <w:rFonts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文科实验楼906</w:t>
            </w:r>
          </w:p>
        </w:tc>
        <w:tc>
          <w:tcPr>
            <w:tcW w:w="936" w:type="dxa"/>
            <w:vMerge w:val="continue"/>
            <w:vAlign w:val="center"/>
          </w:tcPr>
          <w:p w14:paraId="100B6A9B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687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Merge w:val="continue"/>
            <w:vAlign w:val="center"/>
          </w:tcPr>
          <w:p w14:paraId="65AE1B70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68" w:type="dxa"/>
            <w:shd w:val="clear"/>
            <w:vAlign w:val="center"/>
          </w:tcPr>
          <w:p w14:paraId="1F5D82F0">
            <w:pPr>
              <w:rPr>
                <w:rFonts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美学</w:t>
            </w:r>
          </w:p>
        </w:tc>
        <w:tc>
          <w:tcPr>
            <w:tcW w:w="1275" w:type="dxa"/>
            <w:vMerge w:val="continue"/>
          </w:tcPr>
          <w:p w14:paraId="2002F490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00" w:type="dxa"/>
            <w:shd w:val="clear"/>
            <w:vAlign w:val="center"/>
          </w:tcPr>
          <w:p w14:paraId="70D17B70">
            <w:pPr>
              <w:jc w:val="center"/>
              <w:rPr>
                <w:rFonts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  <w:r>
              <w:rPr>
                <w:rFonts w:ascii="楷体" w:hAnsi="楷体" w:eastAsia="楷体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:</w:t>
            </w:r>
            <w:r>
              <w:rPr>
                <w:rFonts w:ascii="楷体" w:hAnsi="楷体" w:eastAsia="楷体"/>
                <w:sz w:val="28"/>
                <w:szCs w:val="28"/>
              </w:rPr>
              <w:t>0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0开始</w:t>
            </w:r>
          </w:p>
        </w:tc>
        <w:tc>
          <w:tcPr>
            <w:tcW w:w="2126" w:type="dxa"/>
            <w:shd w:val="clear"/>
            <w:vAlign w:val="center"/>
          </w:tcPr>
          <w:p w14:paraId="05F93AAB">
            <w:pPr>
              <w:rPr>
                <w:rFonts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文科实验楼</w:t>
            </w:r>
            <w:r>
              <w:rPr>
                <w:rFonts w:ascii="楷体" w:hAnsi="楷体" w:eastAsia="楷体"/>
                <w:sz w:val="28"/>
                <w:szCs w:val="28"/>
              </w:rPr>
              <w:t>8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08</w:t>
            </w:r>
          </w:p>
        </w:tc>
        <w:tc>
          <w:tcPr>
            <w:tcW w:w="936" w:type="dxa"/>
            <w:vMerge w:val="continue"/>
            <w:vAlign w:val="center"/>
          </w:tcPr>
          <w:p w14:paraId="06DD5238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AF0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Merge w:val="continue"/>
            <w:vAlign w:val="center"/>
          </w:tcPr>
          <w:p w14:paraId="032B57CC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68" w:type="dxa"/>
            <w:shd w:val="clear"/>
            <w:vAlign w:val="center"/>
          </w:tcPr>
          <w:p w14:paraId="5744D1A9">
            <w:pPr>
              <w:rPr>
                <w:rFonts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科学技术哲学</w:t>
            </w:r>
          </w:p>
        </w:tc>
        <w:tc>
          <w:tcPr>
            <w:tcW w:w="1275" w:type="dxa"/>
            <w:vMerge w:val="continue"/>
          </w:tcPr>
          <w:p w14:paraId="3CAFB1C7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00" w:type="dxa"/>
            <w:shd w:val="clear"/>
            <w:vAlign w:val="center"/>
          </w:tcPr>
          <w:p w14:paraId="3EFD9D73">
            <w:pPr>
              <w:jc w:val="center"/>
              <w:rPr>
                <w:rFonts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  <w:r>
              <w:rPr>
                <w:rFonts w:ascii="楷体" w:hAnsi="楷体" w:eastAsia="楷体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:</w:t>
            </w:r>
            <w:r>
              <w:rPr>
                <w:rFonts w:ascii="楷体" w:hAnsi="楷体" w:eastAsia="楷体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0开始</w:t>
            </w:r>
          </w:p>
        </w:tc>
        <w:tc>
          <w:tcPr>
            <w:tcW w:w="2126" w:type="dxa"/>
            <w:shd w:val="clear"/>
            <w:vAlign w:val="center"/>
          </w:tcPr>
          <w:p w14:paraId="6F007BAB">
            <w:pPr>
              <w:rPr>
                <w:rFonts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文科实验楼</w:t>
            </w:r>
            <w:r>
              <w:rPr>
                <w:rFonts w:ascii="楷体" w:hAnsi="楷体" w:eastAsia="楷体"/>
                <w:sz w:val="28"/>
                <w:szCs w:val="28"/>
              </w:rPr>
              <w:t>8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08</w:t>
            </w:r>
          </w:p>
        </w:tc>
        <w:tc>
          <w:tcPr>
            <w:tcW w:w="936" w:type="dxa"/>
            <w:vMerge w:val="continue"/>
            <w:vAlign w:val="center"/>
          </w:tcPr>
          <w:p w14:paraId="449914E3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104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Merge w:val="continue"/>
            <w:vAlign w:val="center"/>
          </w:tcPr>
          <w:p w14:paraId="3F1CB855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68" w:type="dxa"/>
            <w:shd w:val="clear"/>
            <w:vAlign w:val="center"/>
          </w:tcPr>
          <w:p w14:paraId="01D70497">
            <w:pPr>
              <w:rPr>
                <w:rFonts w:hint="default"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宗教学</w:t>
            </w:r>
          </w:p>
        </w:tc>
        <w:tc>
          <w:tcPr>
            <w:tcW w:w="1275" w:type="dxa"/>
            <w:vMerge w:val="continue"/>
          </w:tcPr>
          <w:p w14:paraId="77968CDB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00" w:type="dxa"/>
            <w:shd w:val="clear"/>
            <w:vAlign w:val="center"/>
          </w:tcPr>
          <w:p w14:paraId="1FFE5409">
            <w:pPr>
              <w:jc w:val="center"/>
              <w:rPr>
                <w:rFonts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13:00开始</w:t>
            </w:r>
          </w:p>
        </w:tc>
        <w:tc>
          <w:tcPr>
            <w:tcW w:w="2126" w:type="dxa"/>
            <w:shd w:val="clear"/>
            <w:vAlign w:val="center"/>
          </w:tcPr>
          <w:p w14:paraId="21F4BB83">
            <w:pPr>
              <w:rPr>
                <w:rFonts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文科实验楼206</w:t>
            </w:r>
          </w:p>
        </w:tc>
        <w:tc>
          <w:tcPr>
            <w:tcW w:w="936" w:type="dxa"/>
            <w:vMerge w:val="continue"/>
            <w:vAlign w:val="center"/>
          </w:tcPr>
          <w:p w14:paraId="6491EB3F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719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Merge w:val="continue"/>
            <w:vAlign w:val="center"/>
          </w:tcPr>
          <w:p w14:paraId="4B057364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0AD0D0D">
            <w:pPr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政治哲学</w:t>
            </w:r>
          </w:p>
        </w:tc>
        <w:tc>
          <w:tcPr>
            <w:tcW w:w="1275" w:type="dxa"/>
            <w:vMerge w:val="continue"/>
          </w:tcPr>
          <w:p w14:paraId="7EA82855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5378CFFF">
            <w:pPr>
              <w:jc w:val="center"/>
              <w:rPr>
                <w:rFonts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13:00开始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8B6A32">
            <w:pPr>
              <w:rPr>
                <w:rFonts w:hint="default"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文科实验楼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807</w:t>
            </w:r>
          </w:p>
        </w:tc>
        <w:tc>
          <w:tcPr>
            <w:tcW w:w="936" w:type="dxa"/>
            <w:vMerge w:val="continue"/>
            <w:vAlign w:val="center"/>
          </w:tcPr>
          <w:p w14:paraId="539B12F0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73B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30B6642D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EE1E08">
            <w:pPr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中国哲学</w:t>
            </w:r>
          </w:p>
        </w:tc>
        <w:tc>
          <w:tcPr>
            <w:tcW w:w="1275" w:type="dxa"/>
          </w:tcPr>
          <w:p w14:paraId="342E209B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202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</w:t>
            </w:r>
            <w:r>
              <w:rPr>
                <w:rFonts w:ascii="楷体" w:hAnsi="楷体" w:eastAsia="楷体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日（周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91355A8">
            <w:pPr>
              <w:jc w:val="center"/>
              <w:rPr>
                <w:rFonts w:hint="eastAsia"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13: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0开始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2BED42">
            <w:pPr>
              <w:rPr>
                <w:rFonts w:hint="eastAsia" w:ascii="楷体" w:hAnsi="楷体" w:eastAsia="楷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文科实验楼906</w:t>
            </w:r>
          </w:p>
        </w:tc>
        <w:tc>
          <w:tcPr>
            <w:tcW w:w="936" w:type="dxa"/>
            <w:vAlign w:val="center"/>
          </w:tcPr>
          <w:p w14:paraId="79E93D2F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2C9166A4"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考核具体安排参见《202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sz w:val="28"/>
          <w:szCs w:val="28"/>
        </w:rPr>
        <w:t>年哲学与法政学院博士研究生招生综合考核工作细则》。</w:t>
      </w:r>
    </w:p>
    <w:p w14:paraId="08E7788F">
      <w:pPr>
        <w:ind w:firstLine="643" w:firstLineChars="200"/>
        <w:jc w:val="left"/>
        <w:rPr>
          <w:b/>
          <w:sz w:val="32"/>
          <w:szCs w:val="32"/>
        </w:rPr>
      </w:pPr>
    </w:p>
    <w:p w14:paraId="12E2AEFD">
      <w:pPr>
        <w:pStyle w:val="10"/>
        <w:ind w:left="360" w:firstLine="0" w:firstLineChars="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3.校外考生进校注意事项</w:t>
      </w:r>
    </w:p>
    <w:p w14:paraId="1A63D597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根据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学校规定</w:t>
      </w:r>
      <w:r>
        <w:rPr>
          <w:rFonts w:hint="eastAsia" w:ascii="楷体" w:hAnsi="楷体" w:eastAsia="楷体"/>
          <w:sz w:val="28"/>
          <w:szCs w:val="28"/>
        </w:rPr>
        <w:t>，校外人员进校时须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当场刷验身份证</w:t>
      </w:r>
      <w:r>
        <w:rPr>
          <w:rFonts w:hint="eastAsia" w:ascii="楷体" w:hAnsi="楷体" w:eastAsia="楷体"/>
          <w:sz w:val="28"/>
          <w:szCs w:val="28"/>
        </w:rPr>
        <w:t>。</w:t>
      </w:r>
    </w:p>
    <w:p w14:paraId="0F9B543A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</w:p>
    <w:p w14:paraId="4A6549CD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如有问题，请与学院博士生招生办公室联系，联系电话：64328950，联系人：陈老师。</w:t>
      </w:r>
    </w:p>
    <w:p w14:paraId="00B2AA72">
      <w:pPr>
        <w:ind w:firstLine="560" w:firstLineChars="200"/>
        <w:rPr>
          <w:rFonts w:ascii="楷体" w:hAnsi="楷体" w:eastAsia="楷体"/>
          <w:sz w:val="28"/>
          <w:szCs w:val="28"/>
        </w:rPr>
      </w:pPr>
    </w:p>
    <w:p w14:paraId="4011DD2B">
      <w:pPr>
        <w:pStyle w:val="10"/>
        <w:ind w:left="360" w:firstLine="0" w:firstLineChars="0"/>
        <w:rPr>
          <w:rFonts w:ascii="楷体" w:hAnsi="楷体" w:eastAsia="楷体"/>
          <w:b/>
          <w:sz w:val="28"/>
          <w:szCs w:val="28"/>
        </w:rPr>
      </w:pPr>
    </w:p>
    <w:p w14:paraId="6E1E5FC2">
      <w:pPr>
        <w:spacing w:line="400" w:lineRule="exact"/>
        <w:ind w:firstLine="560" w:firstLineChars="200"/>
        <w:jc w:val="right"/>
        <w:rPr>
          <w:rFonts w:ascii="楷体" w:hAnsi="楷体" w:eastAsia="楷体"/>
          <w:sz w:val="28"/>
          <w:szCs w:val="28"/>
        </w:rPr>
      </w:pPr>
    </w:p>
    <w:p w14:paraId="667FD5F7">
      <w:pPr>
        <w:spacing w:line="400" w:lineRule="exact"/>
        <w:ind w:firstLine="560" w:firstLineChars="200"/>
        <w:jc w:val="right"/>
        <w:rPr>
          <w:rFonts w:ascii="楷体" w:hAnsi="楷体" w:eastAsia="楷体"/>
          <w:sz w:val="28"/>
          <w:szCs w:val="28"/>
        </w:rPr>
      </w:pPr>
    </w:p>
    <w:p w14:paraId="3E205B51">
      <w:pPr>
        <w:spacing w:line="400" w:lineRule="exact"/>
        <w:ind w:firstLine="560" w:firstLineChars="200"/>
        <w:jc w:val="right"/>
        <w:rPr>
          <w:rFonts w:ascii="楷体" w:hAnsi="楷体" w:eastAsia="楷体"/>
          <w:sz w:val="28"/>
          <w:szCs w:val="28"/>
        </w:rPr>
      </w:pPr>
    </w:p>
    <w:p w14:paraId="51B36044">
      <w:pPr>
        <w:spacing w:line="400" w:lineRule="exact"/>
        <w:ind w:firstLine="560" w:firstLineChars="200"/>
        <w:jc w:val="right"/>
        <w:rPr>
          <w:rFonts w:ascii="楷体" w:hAnsi="楷体" w:eastAsia="楷体"/>
          <w:sz w:val="28"/>
          <w:szCs w:val="28"/>
        </w:rPr>
      </w:pPr>
    </w:p>
    <w:p w14:paraId="38F86A16">
      <w:pPr>
        <w:spacing w:line="400" w:lineRule="exact"/>
        <w:ind w:firstLine="560" w:firstLineChars="200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哲学与法政学院学位委员会</w:t>
      </w:r>
    </w:p>
    <w:p w14:paraId="18D99AA7">
      <w:pPr>
        <w:spacing w:line="400" w:lineRule="exact"/>
        <w:ind w:firstLine="560" w:firstLineChars="200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博士招生领导小组</w:t>
      </w:r>
    </w:p>
    <w:p w14:paraId="29E9E601">
      <w:pPr>
        <w:spacing w:line="400" w:lineRule="exact"/>
        <w:ind w:firstLine="560" w:firstLineChars="200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</w:t>
      </w:r>
      <w:r>
        <w:rPr>
          <w:rFonts w:ascii="楷体" w:hAnsi="楷体" w:eastAsia="楷体"/>
          <w:sz w:val="28"/>
          <w:szCs w:val="28"/>
        </w:rPr>
        <w:t>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18</w:t>
      </w:r>
      <w:r>
        <w:rPr>
          <w:rFonts w:hint="eastAsia" w:ascii="楷体" w:hAnsi="楷体" w:eastAsia="楷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5159C0"/>
    <w:multiLevelType w:val="multilevel"/>
    <w:tmpl w:val="4D5159C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BhYmJjYTcyZWQzNmQyYzI1NGM3ZGY1OGIxYjIxYjUifQ=="/>
  </w:docVars>
  <w:rsids>
    <w:rsidRoot w:val="004745B1"/>
    <w:rsid w:val="000852BE"/>
    <w:rsid w:val="000C3955"/>
    <w:rsid w:val="00104629"/>
    <w:rsid w:val="00112A03"/>
    <w:rsid w:val="00207DA7"/>
    <w:rsid w:val="00241F02"/>
    <w:rsid w:val="0026264F"/>
    <w:rsid w:val="0029108E"/>
    <w:rsid w:val="002B63B1"/>
    <w:rsid w:val="002E6BE7"/>
    <w:rsid w:val="00340D03"/>
    <w:rsid w:val="00350EBA"/>
    <w:rsid w:val="00361693"/>
    <w:rsid w:val="003E041D"/>
    <w:rsid w:val="003E753D"/>
    <w:rsid w:val="003F54DE"/>
    <w:rsid w:val="00405471"/>
    <w:rsid w:val="004149D7"/>
    <w:rsid w:val="00472182"/>
    <w:rsid w:val="004745B1"/>
    <w:rsid w:val="00491655"/>
    <w:rsid w:val="00504733"/>
    <w:rsid w:val="00584A20"/>
    <w:rsid w:val="005B0593"/>
    <w:rsid w:val="00635872"/>
    <w:rsid w:val="00653637"/>
    <w:rsid w:val="00677648"/>
    <w:rsid w:val="007110E8"/>
    <w:rsid w:val="007651C2"/>
    <w:rsid w:val="007A0EC0"/>
    <w:rsid w:val="00820666"/>
    <w:rsid w:val="0083679F"/>
    <w:rsid w:val="008B2320"/>
    <w:rsid w:val="00920F95"/>
    <w:rsid w:val="00930FB0"/>
    <w:rsid w:val="009B3CEF"/>
    <w:rsid w:val="00A258AB"/>
    <w:rsid w:val="00A5658D"/>
    <w:rsid w:val="00A63537"/>
    <w:rsid w:val="00AA0DDC"/>
    <w:rsid w:val="00B16695"/>
    <w:rsid w:val="00B703DA"/>
    <w:rsid w:val="00B95252"/>
    <w:rsid w:val="00C075EC"/>
    <w:rsid w:val="00C14627"/>
    <w:rsid w:val="00C82961"/>
    <w:rsid w:val="00CE36AD"/>
    <w:rsid w:val="00D06B09"/>
    <w:rsid w:val="00D77A45"/>
    <w:rsid w:val="00D96E0F"/>
    <w:rsid w:val="00DA3C8C"/>
    <w:rsid w:val="00DB090F"/>
    <w:rsid w:val="00DF4B3B"/>
    <w:rsid w:val="00DF4D3B"/>
    <w:rsid w:val="00E55401"/>
    <w:rsid w:val="00E964FA"/>
    <w:rsid w:val="00EE64FA"/>
    <w:rsid w:val="00F00B22"/>
    <w:rsid w:val="00FA03CC"/>
    <w:rsid w:val="00FD2CAE"/>
    <w:rsid w:val="00FD5D2D"/>
    <w:rsid w:val="07F20966"/>
    <w:rsid w:val="184E4D3B"/>
    <w:rsid w:val="210451F7"/>
    <w:rsid w:val="2A7421E2"/>
    <w:rsid w:val="2B411846"/>
    <w:rsid w:val="2D0C2896"/>
    <w:rsid w:val="2D704767"/>
    <w:rsid w:val="30070C79"/>
    <w:rsid w:val="3AE25A73"/>
    <w:rsid w:val="534F2695"/>
    <w:rsid w:val="64AB1222"/>
    <w:rsid w:val="669759BB"/>
    <w:rsid w:val="67EF6B5C"/>
    <w:rsid w:val="691F6465"/>
    <w:rsid w:val="6B0A20DA"/>
    <w:rsid w:val="74E0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551</Characters>
  <Lines>7</Lines>
  <Paragraphs>2</Paragraphs>
  <TotalTime>4</TotalTime>
  <ScaleCrop>false</ScaleCrop>
  <LinksUpToDate>false</LinksUpToDate>
  <CharactersWithSpaces>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2021-03-12T05:55:00Z</dcterms:created>
  <dc:creator>cs</dc:creator>
  <cp:lastModifiedBy>菘</cp:lastModifiedBy>
  <dcterms:modified xsi:type="dcterms:W3CDTF">2026-03-17T05:55:16Z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D8362AB9EAA5495886FE1312C3F506EE_12</vt:lpwstr>
  </property>
  <property fmtid="{D5CDD505-2E9C-101B-9397-08002B2CF9AE}" pid="4" name="KSOTemplateDocerSaveRecord">
    <vt:lpwstr>eyJoZGlkIjoiYTBhYmJjYTcyZWQzNmQyYzI1NGM3ZGY1OGIxYjIxYjUiLCJ1c2VySWQiOiI0NDc1NzgxOTEifQ==</vt:lpwstr>
  </property>
</Properties>
</file>